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Data </w:t>
      </w:r>
      <w:proofErr w:type="spellStart"/>
      <w:r w:rsidRPr="001229E5">
        <w:rPr>
          <w:rFonts w:ascii="Tahoma" w:hAnsi="Tahoma" w:cs="Tahoma"/>
          <w:sz w:val="18"/>
          <w:szCs w:val="18"/>
        </w:rPr>
        <w:t>publicarii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  <w:r w:rsidR="00E3645C">
        <w:rPr>
          <w:rFonts w:ascii="Tahoma" w:hAnsi="Tahoma" w:cs="Tahoma"/>
          <w:b/>
          <w:sz w:val="18"/>
          <w:szCs w:val="18"/>
        </w:rPr>
        <w:t>02.03.2015</w:t>
      </w: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D5B7C" w:rsidRPr="00167B33" w:rsidRDefault="00270239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Asociatia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Valea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Tutovei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Zeletinulu</w:t>
      </w:r>
      <w:r w:rsidR="002E2797">
        <w:rPr>
          <w:rFonts w:ascii="Tahoma" w:hAnsi="Tahoma" w:cs="Tahoma"/>
          <w:b/>
          <w:bCs/>
          <w:sz w:val="18"/>
          <w:szCs w:val="18"/>
        </w:rPr>
        <w:t>i</w:t>
      </w:r>
      <w:proofErr w:type="spellEnd"/>
      <w:r w:rsidR="002E279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anunta</w:t>
      </w:r>
      <w:proofErr w:type="spellEnd"/>
      <w:r w:rsidR="008331DE"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lansarea</w:t>
      </w:r>
      <w:proofErr w:type="spellEnd"/>
      <w:r w:rsidR="005D0B68">
        <w:rPr>
          <w:rFonts w:ascii="Tahoma" w:hAnsi="Tahoma" w:cs="Tahoma"/>
          <w:sz w:val="18"/>
          <w:szCs w:val="18"/>
        </w:rPr>
        <w:t xml:space="preserve"> in data de </w:t>
      </w:r>
      <w:proofErr w:type="gramStart"/>
      <w:r w:rsidR="00E3645C">
        <w:rPr>
          <w:rFonts w:ascii="Tahoma" w:hAnsi="Tahoma" w:cs="Tahoma"/>
          <w:sz w:val="18"/>
          <w:szCs w:val="18"/>
        </w:rPr>
        <w:t>02.03.2015</w:t>
      </w:r>
      <w:r w:rsidR="001A416F">
        <w:rPr>
          <w:rFonts w:ascii="Tahoma" w:hAnsi="Tahoma" w:cs="Tahoma"/>
          <w:sz w:val="18"/>
          <w:szCs w:val="18"/>
        </w:rPr>
        <w:t xml:space="preserve"> </w:t>
      </w:r>
      <w:r w:rsidR="00167B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3645C">
        <w:rPr>
          <w:rFonts w:ascii="Tahoma" w:hAnsi="Tahoma" w:cs="Tahoma"/>
          <w:bCs/>
          <w:sz w:val="18"/>
          <w:szCs w:val="18"/>
        </w:rPr>
        <w:t>a</w:t>
      </w:r>
      <w:proofErr w:type="gramEnd"/>
      <w:r w:rsidR="00E3645C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E3645C">
        <w:rPr>
          <w:rFonts w:ascii="Tahoma" w:hAnsi="Tahoma" w:cs="Tahoma"/>
          <w:bCs/>
          <w:sz w:val="18"/>
          <w:szCs w:val="18"/>
        </w:rPr>
        <w:t>primei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sesiuni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depunere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de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proiecte</w:t>
      </w:r>
      <w:proofErr w:type="spellEnd"/>
      <w:r w:rsidR="00167B33" w:rsidRP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Cs/>
          <w:sz w:val="18"/>
          <w:szCs w:val="18"/>
        </w:rPr>
        <w:t>pent</w:t>
      </w:r>
      <w:r w:rsidR="00167B33">
        <w:rPr>
          <w:rFonts w:ascii="Tahoma" w:hAnsi="Tahoma" w:cs="Tahoma"/>
          <w:bCs/>
          <w:sz w:val="18"/>
          <w:szCs w:val="18"/>
        </w:rPr>
        <w:t>ru</w:t>
      </w:r>
      <w:proofErr w:type="spellEnd"/>
      <w:r w:rsidR="00167B33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="00167B33" w:rsidRPr="00167B33">
        <w:rPr>
          <w:rFonts w:ascii="Tahoma" w:hAnsi="Tahoma" w:cs="Tahoma"/>
          <w:b/>
          <w:bCs/>
          <w:sz w:val="18"/>
          <w:szCs w:val="18"/>
        </w:rPr>
        <w:t>Masurile</w:t>
      </w:r>
      <w:proofErr w:type="spellEnd"/>
      <w:r w:rsidR="00167B33" w:rsidRPr="00167B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3645C">
        <w:rPr>
          <w:rFonts w:ascii="Tahoma" w:hAnsi="Tahoma" w:cs="Tahoma"/>
          <w:b/>
          <w:bCs/>
          <w:sz w:val="18"/>
          <w:szCs w:val="18"/>
        </w:rPr>
        <w:t xml:space="preserve">413.322 </w:t>
      </w:r>
      <w:proofErr w:type="spellStart"/>
      <w:r w:rsidR="00E3645C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E3645C">
        <w:rPr>
          <w:rFonts w:ascii="Tahoma" w:hAnsi="Tahoma" w:cs="Tahoma"/>
          <w:b/>
          <w:bCs/>
          <w:sz w:val="18"/>
          <w:szCs w:val="18"/>
        </w:rPr>
        <w:t xml:space="preserve"> 411.121</w:t>
      </w:r>
    </w:p>
    <w:p w:rsidR="009D5B7C" w:rsidRPr="001229E5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Numarul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referinta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1229E5">
        <w:rPr>
          <w:rFonts w:ascii="Tahoma" w:hAnsi="Tahoma" w:cs="Tahoma"/>
          <w:sz w:val="18"/>
          <w:szCs w:val="18"/>
        </w:rPr>
        <w:t>sesiunii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</w:t>
      </w:r>
      <w:r w:rsidR="00D62CBB">
        <w:rPr>
          <w:rFonts w:ascii="Tahoma" w:hAnsi="Tahoma" w:cs="Tahoma"/>
          <w:sz w:val="18"/>
          <w:szCs w:val="18"/>
        </w:rPr>
        <w:t>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proiecte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</w:p>
    <w:p w:rsidR="00FB7A70" w:rsidRDefault="00FB7A70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</w:t>
      </w:r>
      <w:r w:rsidR="00DD3094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>22 -</w:t>
      </w:r>
      <w:r w:rsidR="00E3645C"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 –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E3645C">
        <w:rPr>
          <w:rFonts w:ascii="Tahoma" w:hAnsi="Tahoma" w:cs="Tahoma"/>
          <w:b/>
          <w:bCs/>
          <w:i/>
          <w:iCs/>
          <w:sz w:val="18"/>
          <w:szCs w:val="18"/>
        </w:rPr>
        <w:t>6.03.2015</w:t>
      </w:r>
    </w:p>
    <w:p w:rsidR="0071725C" w:rsidRDefault="00E3645C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411.121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16.03</w:t>
      </w:r>
      <w:r w:rsidR="004F52EE">
        <w:rPr>
          <w:rFonts w:ascii="Tahoma" w:hAnsi="Tahoma" w:cs="Tahoma"/>
          <w:b/>
          <w:bCs/>
          <w:i/>
          <w:iCs/>
          <w:sz w:val="18"/>
          <w:szCs w:val="18"/>
        </w:rPr>
        <w:t>.2015</w:t>
      </w:r>
    </w:p>
    <w:p w:rsidR="00EC2C7F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Fondurile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disponibile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="00D62CB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62CBB">
        <w:rPr>
          <w:rFonts w:ascii="Tahoma" w:hAnsi="Tahoma" w:cs="Tahoma"/>
          <w:sz w:val="18"/>
          <w:szCs w:val="18"/>
        </w:rPr>
        <w:t>masuri</w:t>
      </w:r>
      <w:proofErr w:type="spellEnd"/>
      <w:r w:rsidR="00EE0EE8">
        <w:rPr>
          <w:rFonts w:ascii="Tahoma" w:hAnsi="Tahoma" w:cs="Tahoma"/>
          <w:sz w:val="18"/>
          <w:szCs w:val="18"/>
        </w:rPr>
        <w:t xml:space="preserve"> :</w:t>
      </w:r>
    </w:p>
    <w:p w:rsidR="00FB7A70" w:rsidRDefault="00FB7A70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</w:t>
      </w:r>
      <w:r w:rsidR="00DD3094" w:rsidRPr="00F11562">
        <w:rPr>
          <w:rFonts w:ascii="Tahoma" w:hAnsi="Tahoma" w:cs="Tahoma"/>
          <w:b/>
          <w:sz w:val="18"/>
          <w:szCs w:val="18"/>
        </w:rPr>
        <w:t>3</w:t>
      </w:r>
      <w:r w:rsidRPr="00F11562">
        <w:rPr>
          <w:rFonts w:ascii="Tahoma" w:hAnsi="Tahoma" w:cs="Tahoma"/>
          <w:b/>
          <w:sz w:val="18"/>
          <w:szCs w:val="18"/>
        </w:rPr>
        <w:t>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>»</w:t>
      </w:r>
      <w:r w:rsidR="007D304F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E3645C">
        <w:rPr>
          <w:rFonts w:ascii="Tahoma" w:hAnsi="Tahoma" w:cs="Tahoma"/>
          <w:b/>
          <w:bCs/>
          <w:i/>
          <w:sz w:val="18"/>
          <w:szCs w:val="18"/>
        </w:rPr>
        <w:t>161.923</w:t>
      </w:r>
      <w:r w:rsidR="006446E7"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622218" w:rsidRDefault="00E3645C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411.121</w:t>
      </w:r>
      <w:r w:rsidR="00B85075">
        <w:rPr>
          <w:rFonts w:ascii="Tahoma" w:hAnsi="Tahoma" w:cs="Tahoma"/>
          <w:b/>
          <w:bCs/>
          <w:i/>
          <w:sz w:val="18"/>
          <w:szCs w:val="18"/>
        </w:rPr>
        <w:t xml:space="preserve">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’’ </w:t>
      </w: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 xml:space="preserve">46.994 </w:t>
      </w:r>
      <w:r w:rsidR="00EE0EE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  <w:proofErr w:type="gramEnd"/>
    </w:p>
    <w:p w:rsidR="009E179F" w:rsidRDefault="009E179F" w:rsidP="009E1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Sumele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nerambursabile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pot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urmatoarele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BF3FEB">
        <w:rPr>
          <w:rFonts w:ascii="Tahoma" w:hAnsi="Tahoma" w:cs="Tahoma"/>
          <w:b/>
          <w:bCs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="00EE0EE8">
        <w:rPr>
          <w:rFonts w:ascii="Tahoma" w:hAnsi="Tahoma" w:cs="Tahoma"/>
          <w:b/>
          <w:bCs/>
          <w:i/>
          <w:sz w:val="18"/>
          <w:szCs w:val="18"/>
        </w:rPr>
        <w:t>161.923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B85075" w:rsidRDefault="00EE0EE8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>” 46.994</w:t>
      </w:r>
      <w:r w:rsidR="00B85075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  <w:proofErr w:type="gramEnd"/>
    </w:p>
    <w:p w:rsidR="00B467C1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Suma minima </w:t>
      </w:r>
      <w:proofErr w:type="spellStart"/>
      <w:r>
        <w:rPr>
          <w:rFonts w:ascii="Tahoma" w:hAnsi="Tahoma" w:cs="Tahoma"/>
          <w:sz w:val="18"/>
          <w:szCs w:val="18"/>
        </w:rPr>
        <w:t>nerambursabila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>a</w:t>
      </w:r>
      <w:r w:rsidRPr="001229E5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proiect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B660A5"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3E066E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 xml:space="preserve"> 5.0</w:t>
      </w:r>
      <w:r w:rsidR="002C6757">
        <w:rPr>
          <w:rFonts w:ascii="Tahoma" w:hAnsi="Tahoma" w:cs="Tahoma"/>
          <w:b/>
          <w:bCs/>
          <w:i/>
          <w:sz w:val="18"/>
          <w:szCs w:val="18"/>
        </w:rPr>
        <w:t>00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4F52EE" w:rsidRPr="004F52EE" w:rsidRDefault="00EE0EE8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agricole</w:t>
      </w:r>
      <w:proofErr w:type="spellEnd"/>
      <w:r w:rsidR="004F52EE">
        <w:rPr>
          <w:rFonts w:ascii="Tahoma" w:hAnsi="Tahoma" w:cs="Tahoma"/>
          <w:b/>
          <w:bCs/>
          <w:i/>
          <w:sz w:val="18"/>
          <w:szCs w:val="18"/>
        </w:rPr>
        <w:t>” 5.000 euro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Depunerea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la </w:t>
      </w:r>
      <w:proofErr w:type="spellStart"/>
      <w:r w:rsidRPr="001229E5">
        <w:rPr>
          <w:rFonts w:ascii="Tahoma" w:hAnsi="Tahoma" w:cs="Tahoma"/>
          <w:sz w:val="18"/>
          <w:szCs w:val="18"/>
        </w:rPr>
        <w:t>sediul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r w:rsidRPr="001229E5">
        <w:rPr>
          <w:rFonts w:ascii="Tahoma" w:hAnsi="Tahoma" w:cs="Tahoma"/>
          <w:sz w:val="18"/>
          <w:szCs w:val="18"/>
        </w:rPr>
        <w:t>,din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1229E5">
        <w:rPr>
          <w:rFonts w:ascii="Tahoma" w:hAnsi="Tahoma" w:cs="Tahoma"/>
          <w:sz w:val="18"/>
          <w:szCs w:val="18"/>
        </w:rPr>
        <w:t>judetul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Vaslui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</w:t>
      </w:r>
      <w:r w:rsidR="00B85075">
        <w:rPr>
          <w:rFonts w:ascii="Tahoma" w:hAnsi="Tahoma" w:cs="Tahoma"/>
          <w:sz w:val="18"/>
          <w:szCs w:val="18"/>
        </w:rPr>
        <w:t>n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intervalul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orar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09:00 – 16</w:t>
      </w:r>
      <w:r w:rsidR="00D23742">
        <w:rPr>
          <w:rFonts w:ascii="Tahoma" w:hAnsi="Tahoma" w:cs="Tahoma"/>
          <w:sz w:val="18"/>
          <w:szCs w:val="18"/>
        </w:rPr>
        <w:t xml:space="preserve">:00 (in </w:t>
      </w:r>
      <w:proofErr w:type="spellStart"/>
      <w:r w:rsidR="00D23742">
        <w:rPr>
          <w:rFonts w:ascii="Tahoma" w:hAnsi="Tahoma" w:cs="Tahoma"/>
          <w:sz w:val="18"/>
          <w:szCs w:val="18"/>
        </w:rPr>
        <w:t>zilele</w:t>
      </w:r>
      <w:proofErr w:type="spellEnd"/>
      <w:r w:rsidR="00D237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23742">
        <w:rPr>
          <w:rFonts w:ascii="Tahoma" w:hAnsi="Tahoma" w:cs="Tahoma"/>
          <w:sz w:val="18"/>
          <w:szCs w:val="18"/>
        </w:rPr>
        <w:t>lucratoare</w:t>
      </w:r>
      <w:proofErr w:type="spellEnd"/>
      <w:r w:rsidR="00D23742">
        <w:rPr>
          <w:rFonts w:ascii="Tahoma" w:hAnsi="Tahoma" w:cs="Tahoma"/>
          <w:sz w:val="18"/>
          <w:szCs w:val="18"/>
        </w:rPr>
        <w:t>);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Solicitantul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trebuie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îndeplineasca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cerintele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conformitate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eligibilitate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mentionate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Ghidului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Solicitantului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aferent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fiecare</w:t>
      </w:r>
      <w:r w:rsidR="00EA5DE6"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FE0E2B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.</w:t>
      </w:r>
    </w:p>
    <w:p w:rsidR="00191ABF" w:rsidRPr="00A65C13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Solicitantul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anexa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ererii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finantare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Declara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propria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raspundere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care se </w:t>
      </w:r>
      <w:proofErr w:type="spellStart"/>
      <w:r w:rsidRPr="00A65C13">
        <w:rPr>
          <w:rFonts w:ascii="Tahoma" w:hAnsi="Tahoma" w:cs="Tahoma"/>
          <w:sz w:val="18"/>
          <w:szCs w:val="18"/>
        </w:rPr>
        <w:t>angajeaza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raporteze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GAL</w:t>
      </w:r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toate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aferente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proiectului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selectat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ce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vor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fi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APDRP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65C13">
        <w:rPr>
          <w:rFonts w:ascii="Tahoma" w:hAnsi="Tahoma" w:cs="Tahoma"/>
          <w:sz w:val="18"/>
          <w:szCs w:val="18"/>
        </w:rPr>
        <w:t>Raportarea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A65C13">
        <w:rPr>
          <w:rFonts w:ascii="Tahoma" w:hAnsi="Tahoma" w:cs="Tahoma"/>
          <w:sz w:val="18"/>
          <w:szCs w:val="18"/>
        </w:rPr>
        <w:t>va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rea</w:t>
      </w:r>
      <w:r w:rsidR="001060BE">
        <w:rPr>
          <w:rFonts w:ascii="Tahoma" w:hAnsi="Tahoma" w:cs="Tahoma"/>
          <w:sz w:val="18"/>
          <w:szCs w:val="18"/>
        </w:rPr>
        <w:t>liza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060BE">
        <w:rPr>
          <w:rFonts w:ascii="Tahoma" w:hAnsi="Tahoma" w:cs="Tahoma"/>
          <w:sz w:val="18"/>
          <w:szCs w:val="18"/>
        </w:rPr>
        <w:t>dupa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60BE">
        <w:rPr>
          <w:rFonts w:ascii="Tahoma" w:hAnsi="Tahoma" w:cs="Tahoma"/>
          <w:sz w:val="18"/>
          <w:szCs w:val="18"/>
        </w:rPr>
        <w:t>primirea</w:t>
      </w:r>
      <w:proofErr w:type="spellEnd"/>
      <w:r w:rsidR="001060BE">
        <w:rPr>
          <w:rFonts w:ascii="Tahoma" w:hAnsi="Tahoma" w:cs="Tahoma"/>
          <w:sz w:val="18"/>
          <w:szCs w:val="18"/>
        </w:rPr>
        <w:t xml:space="preserve"> de la CRFIR</w:t>
      </w:r>
      <w:r w:rsidRPr="00A65C13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A65C13">
        <w:rPr>
          <w:rFonts w:ascii="Tahoma" w:hAnsi="Tahoma" w:cs="Tahoma"/>
          <w:sz w:val="18"/>
          <w:szCs w:val="18"/>
        </w:rPr>
        <w:t>Notificarii</w:t>
      </w:r>
      <w:proofErr w:type="spellEnd"/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cu </w:t>
      </w:r>
      <w:proofErr w:type="spellStart"/>
      <w:r w:rsidRPr="00A65C13">
        <w:rPr>
          <w:rFonts w:ascii="Tahoma" w:hAnsi="Tahoma" w:cs="Tahoma"/>
          <w:sz w:val="18"/>
          <w:szCs w:val="18"/>
        </w:rPr>
        <w:t>privire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65C13">
        <w:rPr>
          <w:rFonts w:ascii="Tahoma" w:hAnsi="Tahoma" w:cs="Tahoma"/>
          <w:sz w:val="18"/>
          <w:szCs w:val="18"/>
        </w:rPr>
        <w:t>confirmarea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în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maximum 5 </w:t>
      </w:r>
      <w:proofErr w:type="spellStart"/>
      <w:r w:rsidRPr="00A65C13">
        <w:rPr>
          <w:rFonts w:ascii="Tahoma" w:hAnsi="Tahoma" w:cs="Tahoma"/>
          <w:sz w:val="18"/>
          <w:szCs w:val="18"/>
        </w:rPr>
        <w:t>zile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lucratoare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data</w:t>
      </w:r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efectuarii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tii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modelul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declaratiei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fiind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pagina</w:t>
      </w:r>
      <w:proofErr w:type="spellEnd"/>
      <w:r>
        <w:rPr>
          <w:rFonts w:ascii="Tahoma" w:hAnsi="Tahoma" w:cs="Tahoma"/>
          <w:sz w:val="18"/>
          <w:szCs w:val="18"/>
        </w:rPr>
        <w:t xml:space="preserve"> web </w:t>
      </w:r>
      <w:hyperlink r:id="rId11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Termenul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limit</w:t>
      </w:r>
      <w:r w:rsidRPr="00F977A0">
        <w:rPr>
          <w:rFonts w:ascii="Tahoma" w:hAnsi="Tahoma" w:cs="Tahoma"/>
          <w:b/>
          <w:sz w:val="18"/>
          <w:szCs w:val="18"/>
        </w:rPr>
        <w:t>a</w:t>
      </w:r>
      <w:proofErr w:type="spellEnd"/>
      <w:r w:rsidRPr="00F977A0">
        <w:rPr>
          <w:rFonts w:ascii="Tahoma" w:hAnsi="Tahoma" w:cs="Tahoma"/>
          <w:b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de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depunere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proofErr w:type="gramStart"/>
      <w:r w:rsidRPr="001229E5">
        <w:rPr>
          <w:rFonts w:ascii="Tahoma" w:hAnsi="Tahoma" w:cs="Tahoma"/>
          <w:b/>
          <w:bCs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Default="00167B33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413.322 -</w:t>
      </w:r>
      <w:r w:rsidR="00EE0EE8"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–</w:t>
      </w:r>
      <w:r w:rsidR="00EE0EE8">
        <w:rPr>
          <w:rFonts w:ascii="Tahoma" w:hAnsi="Tahoma" w:cs="Tahoma"/>
          <w:b/>
          <w:bCs/>
          <w:i/>
          <w:iCs/>
          <w:sz w:val="18"/>
          <w:szCs w:val="18"/>
        </w:rPr>
        <w:t>16.03.2015</w:t>
      </w:r>
    </w:p>
    <w:p w:rsidR="00B85075" w:rsidRPr="00FE0E2B" w:rsidRDefault="00EE0EE8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.121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1/15</w:t>
      </w:r>
      <w:r w:rsidR="00167B33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16.03.2015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Procedura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afisata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>www.</w:t>
      </w:r>
      <w:r>
        <w:rPr>
          <w:rFonts w:ascii="Tahoma" w:hAnsi="Tahoma" w:cs="Tahoma"/>
          <w:b/>
          <w:bCs/>
          <w:sz w:val="18"/>
          <w:szCs w:val="18"/>
        </w:rPr>
        <w:t>vtz</w:t>
      </w:r>
      <w:r w:rsidRPr="001229E5">
        <w:rPr>
          <w:rFonts w:ascii="Tahoma" w:hAnsi="Tahoma" w:cs="Tahoma"/>
          <w:b/>
          <w:sz w:val="18"/>
          <w:szCs w:val="18"/>
        </w:rPr>
        <w:t>.ro</w:t>
      </w:r>
      <w:r>
        <w:rPr>
          <w:rFonts w:ascii="Tahoma" w:hAnsi="Tahoma" w:cs="Tahoma"/>
          <w:b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Anun</w:t>
      </w:r>
      <w:r w:rsidRPr="001229E5">
        <w:rPr>
          <w:rFonts w:ascii="Tahoma" w:hAnsi="Tahoma" w:cs="Tahoma"/>
          <w:sz w:val="18"/>
          <w:szCs w:val="18"/>
        </w:rPr>
        <w:t>t</w:t>
      </w:r>
      <w:r w:rsidRPr="001229E5">
        <w:rPr>
          <w:rFonts w:ascii="Tahoma" w:hAnsi="Tahoma" w:cs="Tahoma"/>
          <w:b/>
          <w:bCs/>
          <w:sz w:val="18"/>
          <w:szCs w:val="18"/>
        </w:rPr>
        <w:t>area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rezultatelor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acestei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sesiuni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se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face </w:t>
      </w:r>
      <w:proofErr w:type="spellStart"/>
      <w:r w:rsidRPr="001229E5">
        <w:rPr>
          <w:rFonts w:ascii="Tahoma" w:hAnsi="Tahoma" w:cs="Tahoma"/>
          <w:sz w:val="18"/>
          <w:szCs w:val="18"/>
        </w:rPr>
        <w:t>dupa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aprobarea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Raportului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decatre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653A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53AA6">
        <w:rPr>
          <w:rFonts w:ascii="Tahoma" w:hAnsi="Tahoma" w:cs="Tahoma"/>
          <w:sz w:val="18"/>
          <w:szCs w:val="18"/>
        </w:rPr>
        <w:t>si</w:t>
      </w:r>
      <w:proofErr w:type="spellEnd"/>
      <w:r w:rsidR="00653AA6">
        <w:rPr>
          <w:rFonts w:ascii="Tahoma" w:hAnsi="Tahoma" w:cs="Tahoma"/>
          <w:sz w:val="18"/>
          <w:szCs w:val="18"/>
        </w:rPr>
        <w:t xml:space="preserve"> APDRP</w:t>
      </w:r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Solicitantii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vor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notificati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scris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intermediul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paginii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internet </w:t>
      </w:r>
      <w:hyperlink r:id="rId12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7727A6"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rezultatul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evaluarilor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.</w:t>
      </w:r>
      <w:r w:rsidR="007727A6">
        <w:rPr>
          <w:rFonts w:ascii="Tahoma" w:hAnsi="Tahoma" w:cs="Tahoma"/>
          <w:sz w:val="18"/>
          <w:szCs w:val="18"/>
        </w:rPr>
        <w:t xml:space="preserve"> 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Componenta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Comitetului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7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Pr="001229E5">
        <w:rPr>
          <w:rFonts w:ascii="Tahoma" w:hAnsi="Tahoma" w:cs="Tahoma"/>
          <w:sz w:val="18"/>
          <w:szCs w:val="18"/>
        </w:rPr>
        <w:t>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rural, din care: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>-</w:t>
      </w:r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privat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societatii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civile</w:t>
      </w:r>
      <w:proofErr w:type="spellEnd"/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3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public.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Informatii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detaliate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accesarea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derularea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 w:rsidR="004F52E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E0EE8">
        <w:rPr>
          <w:rFonts w:ascii="Tahoma" w:hAnsi="Tahoma" w:cs="Tahoma"/>
          <w:b/>
          <w:bCs/>
          <w:sz w:val="18"/>
          <w:szCs w:val="18"/>
        </w:rPr>
        <w:t xml:space="preserve">413.322 </w:t>
      </w:r>
      <w:proofErr w:type="spellStart"/>
      <w:r w:rsidR="00EE0EE8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EE0EE8">
        <w:rPr>
          <w:rFonts w:ascii="Tahoma" w:hAnsi="Tahoma" w:cs="Tahoma"/>
          <w:b/>
          <w:bCs/>
          <w:sz w:val="18"/>
          <w:szCs w:val="18"/>
        </w:rPr>
        <w:t xml:space="preserve"> 411.121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din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Planului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Dezvoltare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Locala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1229E5">
        <w:rPr>
          <w:rFonts w:ascii="Tahoma" w:hAnsi="Tahoma" w:cs="Tahoma"/>
          <w:sz w:val="18"/>
          <w:szCs w:val="18"/>
        </w:rPr>
        <w:t>teritoriului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Ciocani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Coroiesti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Gherghesti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Iana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Ivesti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Perieni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Podu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Turcului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Voinesti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sunt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cuprinse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GHIDURILE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 SOLICITANTULUI </w:t>
      </w:r>
      <w:r w:rsidRPr="001229E5">
        <w:rPr>
          <w:rFonts w:ascii="Tahoma" w:hAnsi="Tahoma" w:cs="Tahoma"/>
          <w:sz w:val="18"/>
          <w:szCs w:val="18"/>
        </w:rPr>
        <w:t xml:space="preserve">–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disponibile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GRATUIT</w:t>
      </w:r>
      <w:r w:rsidR="007727A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BF6CEB">
        <w:rPr>
          <w:rFonts w:ascii="Tahoma" w:hAnsi="Tahoma" w:cs="Tahoma"/>
          <w:bCs/>
          <w:sz w:val="18"/>
          <w:szCs w:val="18"/>
        </w:rPr>
        <w:t>pe</w:t>
      </w:r>
      <w:proofErr w:type="spellEnd"/>
      <w:r w:rsidR="007727A6">
        <w:rPr>
          <w:rFonts w:ascii="Tahoma" w:hAnsi="Tahoma" w:cs="Tahoma"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,</w:t>
      </w:r>
      <w:hyperlink r:id="rId14" w:history="1">
        <w:r w:rsidRPr="00471237">
          <w:rPr>
            <w:rStyle w:val="Hyperlink"/>
            <w:rFonts w:ascii="Tahoma" w:hAnsi="Tahoma" w:cs="Tahoma"/>
            <w:b/>
            <w:sz w:val="18"/>
            <w:szCs w:val="18"/>
          </w:rPr>
          <w:t>www.madr.ro</w:t>
        </w:r>
      </w:hyperlink>
      <w:r w:rsidR="007727A6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200F">
        <w:rPr>
          <w:rFonts w:ascii="Tahoma" w:hAnsi="Tahoma" w:cs="Tahoma"/>
          <w:b/>
          <w:sz w:val="18"/>
          <w:szCs w:val="18"/>
        </w:rPr>
        <w:t xml:space="preserve">Date de contact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pentru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informații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suplimentare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>: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la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>
        <w:rPr>
          <w:rFonts w:ascii="Tahoma" w:hAnsi="Tahoma" w:cs="Tahoma"/>
          <w:sz w:val="18"/>
          <w:szCs w:val="18"/>
        </w:rPr>
        <w:t xml:space="preserve">,  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</w:p>
    <w:p w:rsidR="00191ABF" w:rsidRPr="0065200F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la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191ABF" w:rsidRPr="006520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0335418623;</w:t>
      </w:r>
      <w:r w:rsidR="00191ABF">
        <w:rPr>
          <w:rFonts w:ascii="Tahoma" w:hAnsi="Tahoma" w:cs="Tahoma"/>
          <w:sz w:val="18"/>
          <w:szCs w:val="18"/>
        </w:rPr>
        <w:t>0730652397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adresa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email: </w:t>
      </w:r>
      <w:hyperlink r:id="rId16" w:history="1">
        <w:r w:rsidRPr="001274A2">
          <w:rPr>
            <w:rStyle w:val="Hyperlink"/>
            <w:rFonts w:ascii="Tahoma" w:hAnsi="Tahoma" w:cs="Tahoma"/>
            <w:sz w:val="18"/>
            <w:szCs w:val="18"/>
          </w:rPr>
          <w:t>galvaleatutoveisizeletinului@vtz.ro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pagina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web </w:t>
      </w:r>
      <w:proofErr w:type="spellStart"/>
      <w:r w:rsidRPr="0065200F">
        <w:rPr>
          <w:rFonts w:ascii="Tahoma" w:hAnsi="Tahoma" w:cs="Tahoma"/>
          <w:sz w:val="18"/>
          <w:szCs w:val="18"/>
        </w:rPr>
        <w:t>a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Zeletinului</w:t>
      </w:r>
      <w:hyperlink r:id="rId17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site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–</w:t>
      </w:r>
      <w:proofErr w:type="spellStart"/>
      <w:r w:rsidRPr="0065200F">
        <w:rPr>
          <w:rFonts w:ascii="Tahoma" w:hAnsi="Tahoma" w:cs="Tahoma"/>
          <w:sz w:val="18"/>
          <w:szCs w:val="18"/>
        </w:rPr>
        <w:t>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APDRP : www.apdrp.ro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Variantele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65200F">
        <w:rPr>
          <w:rFonts w:ascii="Tahoma" w:hAnsi="Tahoma" w:cs="Tahoma"/>
          <w:sz w:val="18"/>
          <w:szCs w:val="18"/>
        </w:rPr>
        <w:t>electronice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CD/DVD) </w:t>
      </w:r>
      <w:proofErr w:type="spellStart"/>
      <w:r w:rsidRPr="0065200F">
        <w:rPr>
          <w:rFonts w:ascii="Tahoma" w:hAnsi="Tahoma" w:cs="Tahoma"/>
          <w:sz w:val="18"/>
          <w:szCs w:val="18"/>
        </w:rPr>
        <w:t>sau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pe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tipărit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5200F">
        <w:rPr>
          <w:rFonts w:ascii="Tahoma" w:hAnsi="Tahoma" w:cs="Tahoma"/>
          <w:sz w:val="18"/>
          <w:szCs w:val="18"/>
        </w:rPr>
        <w:t>informațiilor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detaliate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aferente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măsurilor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lansate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sunt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disponibile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GAL</w:t>
      </w:r>
      <w:r w:rsidR="00C63656">
        <w:rPr>
          <w:rFonts w:ascii="Tahoma" w:hAnsi="Tahoma" w:cs="Tahoma"/>
          <w:sz w:val="18"/>
          <w:szCs w:val="18"/>
        </w:rPr>
        <w:t xml:space="preserve"> din sat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63656">
        <w:rPr>
          <w:rFonts w:ascii="Tahoma" w:hAnsi="Tahoma" w:cs="Tahoma"/>
          <w:sz w:val="18"/>
          <w:szCs w:val="18"/>
        </w:rPr>
        <w:t>comuna</w:t>
      </w:r>
      <w:proofErr w:type="spellEnd"/>
      <w:r w:rsidR="00C6365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63656">
        <w:rPr>
          <w:rFonts w:ascii="Tahoma" w:hAnsi="Tahoma" w:cs="Tahoma"/>
          <w:sz w:val="18"/>
          <w:szCs w:val="18"/>
        </w:rPr>
        <w:t>Bacani</w:t>
      </w:r>
      <w:proofErr w:type="spellEnd"/>
      <w:r w:rsidR="00C6365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5449D3" w:rsidRPr="001229E5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449D3" w:rsidRPr="001229E5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46EC"/>
    <w:rsid w:val="000A1065"/>
    <w:rsid w:val="000A4278"/>
    <w:rsid w:val="000C1652"/>
    <w:rsid w:val="000C2B0A"/>
    <w:rsid w:val="000D18DC"/>
    <w:rsid w:val="000D6B6B"/>
    <w:rsid w:val="000E5757"/>
    <w:rsid w:val="000F29F0"/>
    <w:rsid w:val="000F742D"/>
    <w:rsid w:val="001060BE"/>
    <w:rsid w:val="00117C6D"/>
    <w:rsid w:val="001229E5"/>
    <w:rsid w:val="00127315"/>
    <w:rsid w:val="00127851"/>
    <w:rsid w:val="0013098F"/>
    <w:rsid w:val="001338EF"/>
    <w:rsid w:val="00142C8F"/>
    <w:rsid w:val="00145446"/>
    <w:rsid w:val="00162173"/>
    <w:rsid w:val="00165806"/>
    <w:rsid w:val="00167B33"/>
    <w:rsid w:val="00181F7C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E448B"/>
    <w:rsid w:val="003F58D5"/>
    <w:rsid w:val="0046035B"/>
    <w:rsid w:val="00466394"/>
    <w:rsid w:val="00480761"/>
    <w:rsid w:val="004860E4"/>
    <w:rsid w:val="004901E2"/>
    <w:rsid w:val="00491758"/>
    <w:rsid w:val="004922D1"/>
    <w:rsid w:val="00494CE2"/>
    <w:rsid w:val="004D630D"/>
    <w:rsid w:val="004D7550"/>
    <w:rsid w:val="004F52EE"/>
    <w:rsid w:val="0050714D"/>
    <w:rsid w:val="005153F5"/>
    <w:rsid w:val="005223CE"/>
    <w:rsid w:val="00524C24"/>
    <w:rsid w:val="005277E7"/>
    <w:rsid w:val="00530934"/>
    <w:rsid w:val="00543C31"/>
    <w:rsid w:val="005449D3"/>
    <w:rsid w:val="00545015"/>
    <w:rsid w:val="00573904"/>
    <w:rsid w:val="005750E1"/>
    <w:rsid w:val="005810C7"/>
    <w:rsid w:val="005855DA"/>
    <w:rsid w:val="00586598"/>
    <w:rsid w:val="005A4152"/>
    <w:rsid w:val="005B491B"/>
    <w:rsid w:val="005B73AD"/>
    <w:rsid w:val="005D0B68"/>
    <w:rsid w:val="005F4934"/>
    <w:rsid w:val="00606630"/>
    <w:rsid w:val="00607D83"/>
    <w:rsid w:val="00622218"/>
    <w:rsid w:val="00631922"/>
    <w:rsid w:val="006446E7"/>
    <w:rsid w:val="006521D0"/>
    <w:rsid w:val="00653AA6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6DF"/>
    <w:rsid w:val="006D5F94"/>
    <w:rsid w:val="00706626"/>
    <w:rsid w:val="0071725C"/>
    <w:rsid w:val="0073086E"/>
    <w:rsid w:val="00734F21"/>
    <w:rsid w:val="00742985"/>
    <w:rsid w:val="00743604"/>
    <w:rsid w:val="00754648"/>
    <w:rsid w:val="007727A6"/>
    <w:rsid w:val="00782152"/>
    <w:rsid w:val="007823B1"/>
    <w:rsid w:val="00783F5C"/>
    <w:rsid w:val="007976D9"/>
    <w:rsid w:val="007B5310"/>
    <w:rsid w:val="007B60A2"/>
    <w:rsid w:val="007D2B06"/>
    <w:rsid w:val="007D304F"/>
    <w:rsid w:val="007D40F0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C38B6"/>
    <w:rsid w:val="008D4D58"/>
    <w:rsid w:val="008E47C1"/>
    <w:rsid w:val="008F2D91"/>
    <w:rsid w:val="00912F3F"/>
    <w:rsid w:val="00920801"/>
    <w:rsid w:val="0093516C"/>
    <w:rsid w:val="009407D0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541"/>
    <w:rsid w:val="009B7CDB"/>
    <w:rsid w:val="009D3A12"/>
    <w:rsid w:val="009D5B7C"/>
    <w:rsid w:val="009D673E"/>
    <w:rsid w:val="009E179F"/>
    <w:rsid w:val="009E4A27"/>
    <w:rsid w:val="009E7B04"/>
    <w:rsid w:val="009F5759"/>
    <w:rsid w:val="009F5B8F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D277D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08D9"/>
    <w:rsid w:val="00BC59D6"/>
    <w:rsid w:val="00BC7A6E"/>
    <w:rsid w:val="00BD4DDB"/>
    <w:rsid w:val="00BF3FEB"/>
    <w:rsid w:val="00BF6CEB"/>
    <w:rsid w:val="00C00594"/>
    <w:rsid w:val="00C0514B"/>
    <w:rsid w:val="00C0798A"/>
    <w:rsid w:val="00C17D79"/>
    <w:rsid w:val="00C26718"/>
    <w:rsid w:val="00C35A54"/>
    <w:rsid w:val="00C43544"/>
    <w:rsid w:val="00C438ED"/>
    <w:rsid w:val="00C51A14"/>
    <w:rsid w:val="00C63656"/>
    <w:rsid w:val="00CB2977"/>
    <w:rsid w:val="00CE423A"/>
    <w:rsid w:val="00CE66AE"/>
    <w:rsid w:val="00CF5F06"/>
    <w:rsid w:val="00CF7F62"/>
    <w:rsid w:val="00D02B99"/>
    <w:rsid w:val="00D07CB9"/>
    <w:rsid w:val="00D12051"/>
    <w:rsid w:val="00D23742"/>
    <w:rsid w:val="00D264D7"/>
    <w:rsid w:val="00D54AB6"/>
    <w:rsid w:val="00D62CBB"/>
    <w:rsid w:val="00D7194B"/>
    <w:rsid w:val="00D73B0C"/>
    <w:rsid w:val="00D756A2"/>
    <w:rsid w:val="00D83455"/>
    <w:rsid w:val="00D87FEE"/>
    <w:rsid w:val="00D932E7"/>
    <w:rsid w:val="00DB3F62"/>
    <w:rsid w:val="00DB42E9"/>
    <w:rsid w:val="00DC0306"/>
    <w:rsid w:val="00DC7064"/>
    <w:rsid w:val="00DD3094"/>
    <w:rsid w:val="00E019B8"/>
    <w:rsid w:val="00E176DD"/>
    <w:rsid w:val="00E3645C"/>
    <w:rsid w:val="00E420B0"/>
    <w:rsid w:val="00E52D6A"/>
    <w:rsid w:val="00E61DAE"/>
    <w:rsid w:val="00E66C58"/>
    <w:rsid w:val="00E67CBA"/>
    <w:rsid w:val="00E701AA"/>
    <w:rsid w:val="00E86A6C"/>
    <w:rsid w:val="00E91D79"/>
    <w:rsid w:val="00E968EB"/>
    <w:rsid w:val="00E97511"/>
    <w:rsid w:val="00EA5DE6"/>
    <w:rsid w:val="00EB14F7"/>
    <w:rsid w:val="00EB15A3"/>
    <w:rsid w:val="00EB5BCF"/>
    <w:rsid w:val="00EC2C7F"/>
    <w:rsid w:val="00EE0EE8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555A2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DEF4-5EB9-4A00-8B2B-A792DAB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Loghin</cp:lastModifiedBy>
  <cp:revision>2</cp:revision>
  <cp:lastPrinted>2014-03-04T09:30:00Z</cp:lastPrinted>
  <dcterms:created xsi:type="dcterms:W3CDTF">2015-04-08T08:54:00Z</dcterms:created>
  <dcterms:modified xsi:type="dcterms:W3CDTF">2015-04-08T08:54:00Z</dcterms:modified>
</cp:coreProperties>
</file>