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9F93" w14:textId="77777777" w:rsidR="00D41D0F" w:rsidRPr="00D41D0F" w:rsidRDefault="00D41D0F" w:rsidP="00D41D0F">
      <w:pPr>
        <w:rPr>
          <w:rFonts w:ascii="Times New Roman" w:hAnsi="Times New Roman" w:cs="Times New Roman"/>
          <w:sz w:val="24"/>
          <w:szCs w:val="24"/>
        </w:rPr>
      </w:pPr>
      <w:r w:rsidRPr="00D41D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A6CAD2" wp14:editId="0ABF9317">
            <wp:extent cx="5943600" cy="868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9960" w14:textId="77777777" w:rsidR="00D41D0F" w:rsidRPr="00D41D0F" w:rsidRDefault="00D41D0F" w:rsidP="00D41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0F">
        <w:rPr>
          <w:rFonts w:ascii="Times New Roman" w:hAnsi="Times New Roman" w:cs="Times New Roman"/>
          <w:b/>
          <w:sz w:val="24"/>
          <w:szCs w:val="24"/>
        </w:rPr>
        <w:t>ASOCIAŢIA</w:t>
      </w:r>
    </w:p>
    <w:p w14:paraId="1B9BE2F3" w14:textId="77777777" w:rsidR="00D41D0F" w:rsidRPr="00D41D0F" w:rsidRDefault="00D41D0F" w:rsidP="00D41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1D0F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D41D0F">
        <w:rPr>
          <w:rFonts w:ascii="Times New Roman" w:hAnsi="Times New Roman" w:cs="Times New Roman"/>
          <w:b/>
          <w:sz w:val="24"/>
          <w:szCs w:val="24"/>
        </w:rPr>
        <w:t xml:space="preserve"> VALEA TUTOVEI SI ZELETINULUI”</w:t>
      </w:r>
    </w:p>
    <w:p w14:paraId="465E4D7B" w14:textId="77777777" w:rsidR="00D41D0F" w:rsidRPr="00D41D0F" w:rsidRDefault="00D41D0F" w:rsidP="00D41D0F">
      <w:pPr>
        <w:ind w:right="-824"/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</w:pPr>
      <w:r w:rsidRPr="00D41D0F"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  <w:t>Împreună suntem mai buni!</w:t>
      </w:r>
    </w:p>
    <w:p w14:paraId="2ACF5348" w14:textId="77777777" w:rsidR="00D41D0F" w:rsidRPr="00D41D0F" w:rsidRDefault="00D41D0F" w:rsidP="00D41D0F">
      <w:pPr>
        <w:spacing w:after="200" w:line="276" w:lineRule="auto"/>
        <w:ind w:right="-8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41D0F">
        <w:rPr>
          <w:rFonts w:ascii="Times New Roman" w:eastAsia="Calibri" w:hAnsi="Times New Roman" w:cs="Times New Roman"/>
          <w:b/>
          <w:sz w:val="24"/>
          <w:szCs w:val="24"/>
        </w:rPr>
        <w:t>,,</w:t>
      </w:r>
      <w:proofErr w:type="gramEnd"/>
      <w:r w:rsidRPr="00D41D0F">
        <w:rPr>
          <w:rFonts w:ascii="Times New Roman" w:eastAsia="Calibri" w:hAnsi="Times New Roman" w:cs="Times New Roman"/>
          <w:b/>
          <w:sz w:val="24"/>
          <w:szCs w:val="24"/>
        </w:rPr>
        <w:t>MISIUNEA NOASTRĂ ESTE ACEEA DE A CREŞTE CALITATEA VIEŢII OAMENILOR</w:t>
      </w:r>
    </w:p>
    <w:p w14:paraId="6EBAC4B3" w14:textId="77777777" w:rsidR="00D41D0F" w:rsidRPr="00D41D0F" w:rsidRDefault="00D41D0F" w:rsidP="00D41D0F">
      <w:pPr>
        <w:spacing w:after="200" w:line="276" w:lineRule="auto"/>
        <w:ind w:right="-8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1D0F">
        <w:rPr>
          <w:rFonts w:ascii="Times New Roman" w:eastAsia="Calibri" w:hAnsi="Times New Roman" w:cs="Times New Roman"/>
          <w:b/>
          <w:sz w:val="24"/>
          <w:szCs w:val="24"/>
        </w:rPr>
        <w:t xml:space="preserve"> DIN VALEA TUTOVEI ŞI ZELETINULUI PRIN VALOAREA MUNCII LOR”</w:t>
      </w:r>
    </w:p>
    <w:p w14:paraId="0E18F52D" w14:textId="77777777" w:rsidR="00D41D0F" w:rsidRPr="00D41D0F" w:rsidRDefault="00D41D0F" w:rsidP="00D41D0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41D0F">
        <w:rPr>
          <w:rFonts w:ascii="Times New Roman" w:eastAsia="Calibri" w:hAnsi="Times New Roman" w:cs="Times New Roman"/>
          <w:b/>
          <w:sz w:val="24"/>
          <w:szCs w:val="24"/>
        </w:rPr>
        <w:t>COMUNELE  MEMBRE</w:t>
      </w:r>
      <w:proofErr w:type="gramEnd"/>
      <w:r w:rsidRPr="00D41D0F">
        <w:rPr>
          <w:rFonts w:ascii="Times New Roman" w:eastAsia="Calibri" w:hAnsi="Times New Roman" w:cs="Times New Roman"/>
          <w:b/>
          <w:sz w:val="24"/>
          <w:szCs w:val="24"/>
        </w:rPr>
        <w:t xml:space="preserve"> GAL:</w:t>
      </w:r>
    </w:p>
    <w:p w14:paraId="6E82736C" w14:textId="77777777" w:rsidR="00D41D0F" w:rsidRPr="00D41D0F" w:rsidRDefault="00D41D0F" w:rsidP="00D41D0F">
      <w:pPr>
        <w:keepNext/>
        <w:spacing w:after="0" w:line="240" w:lineRule="auto"/>
        <w:ind w:right="-68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41D0F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fr-FR" w:eastAsia="fr-FR"/>
        </w:rPr>
        <w:t>Băcani, Ciocani, Coroieşti, Ghergheşti, Iana, Ibăneşti, Iveşti, Perieni, Pogana, Pogoneşti, Puieşti, Voineşti, Tutova din judeţul Vaslui şi comunele Podu Turcului si Glăvăneşti din judeţul Bacau.</w:t>
      </w:r>
    </w:p>
    <w:p w14:paraId="1D92D94B" w14:textId="77777777" w:rsidR="00D41D0F" w:rsidRPr="00D41D0F" w:rsidRDefault="00D41D0F" w:rsidP="00D41D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</w:rPr>
      </w:pPr>
    </w:p>
    <w:p w14:paraId="78F84949" w14:textId="10C940BE" w:rsidR="00C62C67" w:rsidRPr="00D41D0F" w:rsidRDefault="00D41D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D0F">
        <w:rPr>
          <w:rFonts w:ascii="Times New Roman" w:hAnsi="Times New Roman" w:cs="Times New Roman"/>
          <w:b/>
          <w:bCs/>
          <w:sz w:val="24"/>
          <w:szCs w:val="24"/>
        </w:rPr>
        <w:t xml:space="preserve">STADIUL IMPLEMENTARII SDL – MARTIE 2021 </w:t>
      </w:r>
    </w:p>
    <w:p w14:paraId="13C57C2A" w14:textId="1A391826" w:rsidR="00D41D0F" w:rsidRPr="00D41D0F" w:rsidRDefault="00D41D0F">
      <w:pPr>
        <w:rPr>
          <w:rFonts w:ascii="Times New Roman" w:hAnsi="Times New Roman" w:cs="Times New Roman"/>
          <w:sz w:val="24"/>
          <w:szCs w:val="24"/>
        </w:rPr>
      </w:pPr>
    </w:p>
    <w:p w14:paraId="570E819C" w14:textId="77777777" w:rsidR="00D41D0F" w:rsidRPr="00D41D0F" w:rsidRDefault="00D41D0F" w:rsidP="00D41D0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D41D0F"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  <w:t>Masura</w:t>
      </w:r>
      <w:proofErr w:type="spellEnd"/>
      <w:r w:rsidRPr="00D41D0F">
        <w:rPr>
          <w:rFonts w:ascii="Times New Roman" w:eastAsia="Calibri" w:hAnsi="Times New Roman" w:cs="Times New Roman"/>
          <w:b/>
          <w:sz w:val="24"/>
          <w:szCs w:val="24"/>
          <w:shd w:val="clear" w:color="auto" w:fill="BFBFBF"/>
        </w:rPr>
        <w:t xml:space="preserve"> 3.3</w:t>
      </w:r>
      <w:r w:rsidRPr="00D41D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D41D0F">
        <w:rPr>
          <w:rFonts w:ascii="Times New Roman" w:eastAsia="Calibri" w:hAnsi="Times New Roman" w:cs="Times New Roman"/>
          <w:b/>
          <w:i/>
          <w:sz w:val="24"/>
          <w:szCs w:val="24"/>
        </w:rPr>
        <w:t>Dezvoltare</w:t>
      </w:r>
      <w:proofErr w:type="spellEnd"/>
      <w:r w:rsidRPr="00D41D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b/>
          <w:i/>
          <w:sz w:val="24"/>
          <w:szCs w:val="24"/>
        </w:rPr>
        <w:t>locală</w:t>
      </w:r>
      <w:proofErr w:type="spellEnd"/>
      <w:r w:rsidRPr="00D41D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D41D0F">
        <w:rPr>
          <w:rFonts w:ascii="Times New Roman" w:eastAsia="Calibri" w:hAnsi="Times New Roman" w:cs="Times New Roman"/>
          <w:b/>
          <w:i/>
          <w:sz w:val="24"/>
          <w:szCs w:val="24"/>
        </w:rPr>
        <w:t>mediul</w:t>
      </w:r>
      <w:proofErr w:type="spellEnd"/>
      <w:r w:rsidRPr="00D41D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rural</w:t>
      </w:r>
    </w:p>
    <w:p w14:paraId="628F1FD3" w14:textId="77777777" w:rsidR="00D41D0F" w:rsidRPr="00D41D0F" w:rsidRDefault="00D41D0F" w:rsidP="00D41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1D0F">
        <w:rPr>
          <w:rFonts w:ascii="Times New Roman" w:eastAsia="Calibri" w:hAnsi="Times New Roman" w:cs="Times New Roman"/>
          <w:sz w:val="24"/>
          <w:szCs w:val="24"/>
          <w:lang w:val="ro-RO"/>
        </w:rPr>
        <w:t>Sprijinul public nerambursabil acordat în cadrul acestei submăsuri va fi 100% din totalul cheltuielilor eligibile pentru proiectele negeneratoare de venit aplicate de autoritățile publice locale și ONG-uri.</w:t>
      </w:r>
    </w:p>
    <w:p w14:paraId="27C4DFE9" w14:textId="77777777" w:rsidR="00D41D0F" w:rsidRPr="00D41D0F" w:rsidRDefault="00D41D0F" w:rsidP="00D41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D41D0F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Beneficiarii acestei măsuri au fost comunele şi indirect toţi locuitorii din teritoriul GAL.</w:t>
      </w:r>
    </w:p>
    <w:p w14:paraId="46CEA398" w14:textId="77777777" w:rsidR="00D41D0F" w:rsidRPr="00D41D0F" w:rsidRDefault="00D41D0F" w:rsidP="00D41D0F">
      <w:pPr>
        <w:tabs>
          <w:tab w:val="left" w:pos="29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1D0F">
        <w:rPr>
          <w:rFonts w:ascii="Times New Roman" w:eastAsia="Calibri" w:hAnsi="Times New Roman" w:cs="Times New Roman"/>
          <w:sz w:val="24"/>
          <w:szCs w:val="24"/>
          <w:lang w:val="ro-RO"/>
        </w:rPr>
        <w:t>Obiective specifice ale măsurii: Reducerea sărăciei şi îmbunătăţirea condiţiilor de viaţă a locuitorilor din teritoriu prin dezvoltarea serviciilor publicr locale, realizarea incluziunii sociale.</w:t>
      </w:r>
    </w:p>
    <w:p w14:paraId="0066CFAC" w14:textId="77777777" w:rsidR="00D41D0F" w:rsidRPr="00D41D0F" w:rsidRDefault="00D41D0F" w:rsidP="00D41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1D0F">
        <w:rPr>
          <w:rFonts w:ascii="Times New Roman" w:eastAsia="Calibri" w:hAnsi="Times New Roman" w:cs="Times New Roman"/>
          <w:sz w:val="24"/>
          <w:szCs w:val="24"/>
          <w:lang w:val="ro-RO"/>
        </w:rPr>
        <w:t>Prin intermediul acestei măsuri au beneficiat de sprijin public nerambursabil de 100% din totalul cheltuielilor eligibile toate comunele partenere GAL.</w:t>
      </w:r>
    </w:p>
    <w:p w14:paraId="0339979C" w14:textId="77777777" w:rsidR="00D41D0F" w:rsidRPr="00D41D0F" w:rsidRDefault="00D41D0F" w:rsidP="00D41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COMUNA BĂCANI –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proofErr w:type="gram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titlul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</w:t>
      </w:r>
      <w:proofErr w:type="gram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DOTARE GRĂDINIȚĂ CU 3 SĂLI DE GRUPĂ ȘI AMENAJARE PARC ÎN SAT BĂCANI, COMUNA BĂCANI, JUDEȚUL VASLUI,, . La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această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data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este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finalizată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dotarea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grădiniţei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mobilier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adaptat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specificului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vârstei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material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didactice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educaţionale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etc.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implementarea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acestui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urmareşte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creşterea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capacităţii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preluare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preşcolarilor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deserviţi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asigurarea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unui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nivel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răspuns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adecvat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nevoilor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acestora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dotarea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echipamente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utilităţi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standardizate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asemenea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urmăreste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creşterea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gradului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atractivitate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nivelului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educational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localitate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reducerea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gradului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abandon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şcolar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379EFE6" w14:textId="77777777" w:rsidR="00D41D0F" w:rsidRPr="00D41D0F" w:rsidRDefault="00D41D0F" w:rsidP="00D41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1D0F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 xml:space="preserve">             </w:t>
      </w:r>
      <w:r w:rsidRPr="00D41D0F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12838D9" wp14:editId="2F19E0B5">
            <wp:extent cx="1495946" cy="2286000"/>
            <wp:effectExtent l="0" t="0" r="9525" b="0"/>
            <wp:docPr id="25" name="Picture 25" descr="https://scontent.fias1-1.fna.fbcdn.net/v/t1.15752-9/62348981_1299638910200772_1797283843024093184_n.jpg?_nc_cat=110&amp;_nc_ht=scontent.fias1-1.fna&amp;oh=0eef2a2acd4ceb315e3ef1d7ba9f6f5a&amp;oe=5D8502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ias1-1.fna.fbcdn.net/v/t1.15752-9/62348981_1299638910200772_1797283843024093184_n.jpg?_nc_cat=110&amp;_nc_ht=scontent.fias1-1.fna&amp;oh=0eef2a2acd4ceb315e3ef1d7ba9f6f5a&amp;oe=5D8502D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972" cy="22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</w:t>
      </w:r>
      <w:r w:rsidRPr="00D41D0F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CE4D9C" wp14:editId="1B840296">
            <wp:extent cx="1749677" cy="2286000"/>
            <wp:effectExtent l="0" t="0" r="3175" b="0"/>
            <wp:docPr id="29" name="Picture 29" descr="https://scontent.fias1-1.fna.fbcdn.net/v/t1.15752-9/64345636_437835743717925_8807357149467377664_n.jpg?_nc_cat=102&amp;_nc_ht=scontent.fias1-1.fna&amp;oh=c84ea49a80e343e9605e3afc1cdeb72d&amp;oe=5D7AB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ias1-1.fna.fbcdn.net/v/t1.15752-9/64345636_437835743717925_8807357149467377664_n.jpg?_nc_cat=102&amp;_nc_ht=scontent.fias1-1.fna&amp;oh=c84ea49a80e343e9605e3afc1cdeb72d&amp;oe=5D7AB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52" cy="229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52390" w14:textId="77777777" w:rsidR="00D41D0F" w:rsidRPr="00D41D0F" w:rsidRDefault="00D41D0F" w:rsidP="00D41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6261F6C5" w14:textId="77777777" w:rsidR="00D41D0F" w:rsidRPr="00D41D0F" w:rsidRDefault="00D41D0F" w:rsidP="00D41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41D0F">
        <w:rPr>
          <w:rFonts w:ascii="Times New Roman" w:eastAsia="Calibri" w:hAnsi="Times New Roman" w:cs="Times New Roman"/>
          <w:b/>
          <w:sz w:val="24"/>
          <w:szCs w:val="24"/>
          <w:lang w:val="ro-RO"/>
        </w:rPr>
        <w:t>Poza 19-20</w:t>
      </w:r>
    </w:p>
    <w:p w14:paraId="6344CAE4" w14:textId="77777777" w:rsidR="00D41D0F" w:rsidRPr="00D41D0F" w:rsidRDefault="00D41D0F" w:rsidP="00D41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  <w:r w:rsidRPr="00D41D0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COMUNA COROIEŞTI - proiectul cu titlul ,,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Construire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parc de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recreere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localitatea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Crâng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Comuna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Ciocani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Județul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Vaslui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,,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depus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comuna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Ciocani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are ca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obiective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dezvoltarea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infastructurii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mediul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rural,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creşterea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atractivităţii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zonei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implicit a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regiunii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Nord-Est,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creşterea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nivelului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educaţie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socializare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stării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săanatate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locuitorilor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comună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copii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tineri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adulţi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vărstnici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dizabilităţi</w:t>
      </w:r>
      <w:proofErr w:type="spellEnd"/>
      <w:r w:rsidRPr="00D41D0F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6128792C" w14:textId="77777777" w:rsidR="00D41D0F" w:rsidRPr="00D41D0F" w:rsidRDefault="00D41D0F" w:rsidP="00D41D0F">
      <w:pPr>
        <w:spacing w:after="20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0F">
        <w:rPr>
          <w:rFonts w:ascii="Times New Roman" w:eastAsia="Calibri" w:hAnsi="Times New Roman" w:cs="Times New Roman"/>
          <w:sz w:val="24"/>
          <w:szCs w:val="24"/>
          <w:lang w:val="ro-RO"/>
        </w:rPr>
        <w:t>Comuna Coroieşti - ,,</w:t>
      </w:r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ACHIZITIONAREA UNEI  AUTOSPECIALE  PENTRU STINGEREA INCENDIILOR IN COMUNA COROIEŞTI, JUDEŢUL VASLUI,, are ca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obiectiv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modernizarea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Urgenţa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multa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siguranţă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populaţiei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zonă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BD7FD9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COMUNA GHERGHESTI - </w:t>
      </w:r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ACHIZIȚIONAREA DE UTILAJE ŞI ECHIPAMENTE PENTRU SERVICIILE PUBLICE DIN COMUNA GHERGHEŞTI, JUDEŢUL VASLUI.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solicitantul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1D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achiziţionat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tractor de 110CP cu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încarcator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frontal</w:t>
      </w:r>
      <w:r w:rsidRPr="00D41D0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instalaţie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udat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stropit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drumuri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lama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zăpadă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sărăriţă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cositoare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cu brat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scurt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remorcă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>, disc.</w:t>
      </w:r>
    </w:p>
    <w:p w14:paraId="48DE9321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263EEB6" wp14:editId="3EC99B20">
            <wp:extent cx="2190106" cy="1643975"/>
            <wp:effectExtent l="0" t="0" r="1270" b="0"/>
            <wp:docPr id="34" name="Picture 34" descr="C:\Users\HP\Desktop\Poze brosura\nixon-tract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Poze brosura\nixon-tractor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46" cy="16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D41D0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75100C0" wp14:editId="5996B5B1">
            <wp:extent cx="2276272" cy="1640559"/>
            <wp:effectExtent l="0" t="0" r="0" b="0"/>
            <wp:docPr id="37" name="Picture 37" descr="C:\Users\HP\Desktop\Poze brosura\nixon-tracto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Poze brosura\nixon-tractor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91" cy="164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EB972" w14:textId="77777777" w:rsidR="00D41D0F" w:rsidRPr="00D41D0F" w:rsidRDefault="00D41D0F" w:rsidP="00D41D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D41D0F">
        <w:rPr>
          <w:rFonts w:ascii="Times New Roman" w:eastAsia="Calibri" w:hAnsi="Times New Roman" w:cs="Times New Roman"/>
          <w:sz w:val="24"/>
          <w:szCs w:val="24"/>
        </w:rPr>
        <w:t>,,</w:t>
      </w:r>
      <w:proofErr w:type="gram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L-am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achizitionat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fonduri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europene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ajutorul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celor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de la GAL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Valea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Tutovei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Zeletinului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costat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aproape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miliarde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de lei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vechi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. Are de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toate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încãrcãtor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ridicãtor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frontal,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cisternã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lamã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zãpadã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sãrãritã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cositoare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grapã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discuri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remorcã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, pe care o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vedeti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cã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deja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am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atasat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-o. E aur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comuna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noastrã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ales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iarna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când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noi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acolo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acel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fund de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lume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lastRenderedPageBreak/>
        <w:t>suntem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izolati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spunea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primarul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Ghergheşti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intr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-un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interviu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acordat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ziarului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Vremea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Noua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Calibri" w:hAnsi="Times New Roman" w:cs="Times New Roman"/>
          <w:sz w:val="24"/>
          <w:szCs w:val="24"/>
        </w:rPr>
        <w:t>Vaslui</w:t>
      </w:r>
      <w:proofErr w:type="spellEnd"/>
      <w:r w:rsidRPr="00D41D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8F3670" w14:textId="77777777" w:rsidR="00D41D0F" w:rsidRPr="00D41D0F" w:rsidRDefault="00D41D0F" w:rsidP="00D41D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RO"/>
        </w:rPr>
      </w:pPr>
    </w:p>
    <w:p w14:paraId="07285609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41D0F">
        <w:rPr>
          <w:rFonts w:ascii="Times New Roman" w:eastAsia="Courier New" w:hAnsi="Times New Roman" w:cs="Times New Roman"/>
          <w:sz w:val="24"/>
          <w:szCs w:val="24"/>
          <w:lang w:eastAsia="ro-RO" w:bidi="ro-RO"/>
        </w:rPr>
        <w:t xml:space="preserve">COMUNA GLĂVĂNEȘTI – </w:t>
      </w:r>
      <w:proofErr w:type="spellStart"/>
      <w:r w:rsidRPr="00D41D0F">
        <w:rPr>
          <w:rFonts w:ascii="Times New Roman" w:eastAsia="Courier New" w:hAnsi="Times New Roman" w:cs="Times New Roman"/>
          <w:sz w:val="24"/>
          <w:szCs w:val="24"/>
          <w:lang w:eastAsia="ro-RO" w:bidi="ro-RO"/>
        </w:rPr>
        <w:t>proiect</w:t>
      </w:r>
      <w:proofErr w:type="spellEnd"/>
      <w:r w:rsidRPr="00D41D0F">
        <w:rPr>
          <w:rFonts w:ascii="Times New Roman" w:eastAsia="Courier New" w:hAnsi="Times New Roman" w:cs="Times New Roman"/>
          <w:sz w:val="24"/>
          <w:szCs w:val="24"/>
          <w:lang w:eastAsia="ro-RO" w:bidi="ro-RO"/>
        </w:rPr>
        <w:t xml:space="preserve"> cu </w:t>
      </w:r>
      <w:proofErr w:type="spellStart"/>
      <w:proofErr w:type="gramStart"/>
      <w:r w:rsidRPr="00D41D0F">
        <w:rPr>
          <w:rFonts w:ascii="Times New Roman" w:eastAsia="Courier New" w:hAnsi="Times New Roman" w:cs="Times New Roman"/>
          <w:sz w:val="24"/>
          <w:szCs w:val="24"/>
          <w:lang w:eastAsia="ro-RO" w:bidi="ro-RO"/>
        </w:rPr>
        <w:t>titlul</w:t>
      </w:r>
      <w:proofErr w:type="spellEnd"/>
      <w:r w:rsidRPr="00D41D0F">
        <w:rPr>
          <w:rFonts w:ascii="Times New Roman" w:eastAsia="Courier New" w:hAnsi="Times New Roman" w:cs="Times New Roman"/>
          <w:sz w:val="24"/>
          <w:szCs w:val="24"/>
          <w:lang w:eastAsia="ro-RO" w:bidi="ro-RO"/>
        </w:rPr>
        <w:t xml:space="preserve"> ,</w:t>
      </w:r>
      <w:proofErr w:type="gramEnd"/>
      <w:r w:rsidRPr="00D41D0F">
        <w:rPr>
          <w:rFonts w:ascii="Times New Roman" w:eastAsia="Courier New" w:hAnsi="Times New Roman" w:cs="Times New Roman"/>
          <w:sz w:val="24"/>
          <w:szCs w:val="24"/>
          <w:lang w:eastAsia="ro-RO" w:bidi="ro-RO"/>
        </w:rPr>
        <w:t>,</w:t>
      </w:r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Achiziționare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buldoexcavator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Primăria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Glăvănești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județul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Bacău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,, cu o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>eligibilă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74.853euro.</w:t>
      </w:r>
    </w:p>
    <w:p w14:paraId="317947C0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1D0F">
        <w:rPr>
          <w:rFonts w:ascii="Times New Roman" w:eastAsia="Times New Roman" w:hAnsi="Times New Roman" w:cs="Times New Roman"/>
          <w:sz w:val="24"/>
          <w:szCs w:val="24"/>
        </w:rPr>
        <w:t>COMUNA  IANA</w:t>
      </w:r>
      <w:proofErr w:type="gram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derulare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,, ACHIZITIE AUTOGREDER  IN COMUNA IANA,  JUDETUL  VASLUI ”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76.800euro.</w:t>
      </w:r>
    </w:p>
    <w:p w14:paraId="14C2583C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COMUNA IBĂNEȘTI –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derulare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D41D0F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 „</w:t>
      </w:r>
      <w:proofErr w:type="spellStart"/>
      <w:proofErr w:type="gramEnd"/>
      <w:r w:rsidRPr="00D41D0F">
        <w:rPr>
          <w:rFonts w:ascii="Times New Roman" w:eastAsia="Times New Roman" w:hAnsi="Times New Roman" w:cs="Times New Roman"/>
          <w:sz w:val="24"/>
          <w:szCs w:val="24"/>
        </w:rPr>
        <w:t>Achiziționarea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autospeciale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primă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intervenție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dotarea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Voluntar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Ibănești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Vaslui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"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76.800euro.</w:t>
      </w:r>
    </w:p>
    <w:p w14:paraId="7EBFB435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COMUNA IVEŞTI –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implementat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D41D0F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Achiziționare</w:t>
      </w:r>
      <w:proofErr w:type="spellEnd"/>
      <w:proofErr w:type="gram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autovidanjă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dotării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voluntar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situații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din 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Ivești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Vaslui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,,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75.300euro. </w:t>
      </w:r>
    </w:p>
    <w:p w14:paraId="1B716139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COMUNA PERIENI </w:t>
      </w:r>
      <w:proofErr w:type="gramStart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proofErr w:type="gram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montaj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,,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Înfiinţare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parc – Monument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Eroi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,,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59.098euro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„DOTAREA SERVICIULUI DE GOSPODĂRIRE COMUNALĂ, ÎN COMUNA PERIENI, JUDEȚUL VASLUI”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17.382euro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achiziţioneaza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un tractor cu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incărcător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frontal.</w:t>
      </w:r>
    </w:p>
    <w:p w14:paraId="67AB86DF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COMUNA PODU TURCULUI –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derulare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D41D0F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„ACHIZIȚIONAREA DE UTILAJE ŞI ECHIPAMENTE PENTRU SERVICIILE PUBLICE DE GOSPODARIRE COMUNALA SI INTRETINEREA SPATIILOR VERZI DIN COMUNA PODU TURCULUI JUDETUL BACAU”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81.097euro.</w:t>
      </w:r>
    </w:p>
    <w:p w14:paraId="3A61F792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1D0F">
        <w:rPr>
          <w:rFonts w:ascii="Times New Roman" w:eastAsia="Times New Roman" w:hAnsi="Times New Roman" w:cs="Times New Roman"/>
          <w:sz w:val="24"/>
          <w:szCs w:val="24"/>
        </w:rPr>
        <w:t>COMUNA  POGANA</w:t>
      </w:r>
      <w:proofErr w:type="gram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- ”ACHIZITIE AUTOVIDANJA  IN COMUNA POGANA,  JUDETUL  VASLUI ”,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76.800euro.</w:t>
      </w:r>
    </w:p>
    <w:p w14:paraId="5B637EB8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41D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C52F61" wp14:editId="78B75B2D">
            <wp:extent cx="2675107" cy="2441643"/>
            <wp:effectExtent l="0" t="0" r="0" b="0"/>
            <wp:docPr id="41" name="Picture 41" descr="C:\Users\HP\Desktop\Poze brosura\60336697_126164808575503_7905173954405335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Poze brosura\60336697_126164808575503_790517395440533504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552" cy="24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706A2" w14:textId="77777777" w:rsidR="00D41D0F" w:rsidRPr="00D41D0F" w:rsidRDefault="00D41D0F" w:rsidP="00D41D0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COMUNA POGONEŞTI </w:t>
      </w:r>
      <w:proofErr w:type="gramStart"/>
      <w:r w:rsidRPr="00D41D0F">
        <w:rPr>
          <w:rFonts w:ascii="Times New Roman" w:eastAsia="Times New Roman" w:hAnsi="Times New Roman" w:cs="Times New Roman"/>
          <w:sz w:val="24"/>
          <w:szCs w:val="24"/>
        </w:rPr>
        <w:t>- ,</w:t>
      </w:r>
      <w:proofErr w:type="gram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utilaj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multifuncțional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sprijinirea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dezvoltării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rural al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Pogonești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Vaslui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,, 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76.800euro,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utilaj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achiziţionat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pus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funcţiune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diferite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acţiuni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CD648ED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31BD5E" wp14:editId="683A87E7">
            <wp:extent cx="3453319" cy="2319960"/>
            <wp:effectExtent l="0" t="0" r="0" b="4445"/>
            <wp:docPr id="38" name="Picture 38" descr="C:\Users\HP\Desktop\Poze brosura\WhatsApp Image 2019-06-10 at 10.44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Poze brosura\WhatsApp Image 2019-06-10 at 10.44.1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404" cy="232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22944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COMUNA PUIEŞTI –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implementat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Dotarea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autospecială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pompieri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Puiești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Vaslui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77.000euro.</w:t>
      </w:r>
    </w:p>
    <w:p w14:paraId="2DC5ED72" w14:textId="77777777" w:rsidR="00D41D0F" w:rsidRPr="00D41D0F" w:rsidRDefault="00D41D0F" w:rsidP="00D41D0F">
      <w:pPr>
        <w:spacing w:after="200" w:line="276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7C9112" wp14:editId="4DD62572">
            <wp:extent cx="2062264" cy="2302787"/>
            <wp:effectExtent l="0" t="0" r="0" b="2540"/>
            <wp:docPr id="19" name="Picture 19" descr="C:\Users\HP\Desktop\Poze brosura\WhatsApp Image 2019-06-10 at 10.4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Poze brosura\WhatsApp Image 2019-06-10 at 10.44.1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60" cy="230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2FCCB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8AB12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b/>
          <w:color w:val="008080"/>
          <w:sz w:val="24"/>
          <w:szCs w:val="24"/>
        </w:rPr>
      </w:pPr>
    </w:p>
    <w:p w14:paraId="7567BBA2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color w:val="008080"/>
          <w:sz w:val="24"/>
          <w:szCs w:val="24"/>
        </w:rPr>
      </w:pPr>
    </w:p>
    <w:p w14:paraId="27963DD9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COMUNA TUTOVA – proiect cu titlul ,,</w:t>
      </w:r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ÎNFIINȚARE, AMENAJARE SPAȚIU PUBLIC DE RECREERE,,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76.451euro</w:t>
      </w:r>
    </w:p>
    <w:p w14:paraId="49CF7B62" w14:textId="77777777" w:rsidR="00D41D0F" w:rsidRPr="00D41D0F" w:rsidRDefault="00D41D0F" w:rsidP="00D41D0F">
      <w:pPr>
        <w:spacing w:after="200" w:line="276" w:lineRule="auto"/>
        <w:ind w:right="-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COMUNA </w:t>
      </w:r>
      <w:proofErr w:type="gramStart"/>
      <w:r w:rsidRPr="00D41D0F">
        <w:rPr>
          <w:rFonts w:ascii="Times New Roman" w:eastAsia="Times New Roman" w:hAnsi="Times New Roman" w:cs="Times New Roman"/>
          <w:sz w:val="24"/>
          <w:szCs w:val="24"/>
        </w:rPr>
        <w:t>VOINESTI ,</w:t>
      </w:r>
      <w:proofErr w:type="gram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JUDETUL VASLUI –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,, ACHIZITIE  AUTOGREDER – COMUNA VOINESTI, JUDETUL VASLUI,,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76.800euro.  </w:t>
      </w:r>
      <w:r w:rsidRPr="00D41D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Proiectul are drept obie</w:t>
      </w:r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lastRenderedPageBreak/>
        <w:t>achizitia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autogreder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beneficia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toti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3757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locuitori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Voinesti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cat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 25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agentii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economici , 7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institutii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institutii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ce-si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sediu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desfasoara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Voinesti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1D0F">
        <w:rPr>
          <w:rFonts w:ascii="Times New Roman" w:eastAsia="Times New Roman" w:hAnsi="Times New Roman" w:cs="Times New Roman"/>
          <w:sz w:val="24"/>
          <w:szCs w:val="24"/>
        </w:rPr>
        <w:t>Vaslui</w:t>
      </w:r>
      <w:proofErr w:type="spellEnd"/>
      <w:r w:rsidRPr="00D41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BD385E" w14:textId="77777777" w:rsidR="00D41D0F" w:rsidRPr="00D41D0F" w:rsidRDefault="00D41D0F" w:rsidP="00D41D0F">
      <w:pPr>
        <w:spacing w:after="200" w:line="276" w:lineRule="auto"/>
        <w:ind w:right="-540"/>
        <w:jc w:val="both"/>
        <w:rPr>
          <w:rFonts w:ascii="Times New Roman" w:eastAsia="Times New Roman" w:hAnsi="Times New Roman" w:cs="Times New Roman"/>
          <w:b/>
          <w:color w:val="008080"/>
          <w:sz w:val="24"/>
          <w:szCs w:val="24"/>
        </w:rPr>
      </w:pPr>
      <w:r w:rsidRPr="00D41D0F">
        <w:rPr>
          <w:rFonts w:ascii="Times New Roman" w:eastAsia="Times New Roman" w:hAnsi="Times New Roman" w:cs="Times New Roman"/>
          <w:b/>
          <w:color w:val="008080"/>
          <w:sz w:val="24"/>
          <w:szCs w:val="24"/>
        </w:rPr>
        <w:t xml:space="preserve">                     </w:t>
      </w:r>
      <w:r w:rsidRPr="00D41D0F">
        <w:rPr>
          <w:rFonts w:ascii="Times New Roman" w:eastAsia="Times New Roman" w:hAnsi="Times New Roman" w:cs="Times New Roman"/>
          <w:b/>
          <w:noProof/>
          <w:color w:val="008080"/>
          <w:sz w:val="24"/>
          <w:szCs w:val="24"/>
        </w:rPr>
        <w:drawing>
          <wp:inline distT="0" distB="0" distL="0" distR="0" wp14:anchorId="2B677250" wp14:editId="3A99301E">
            <wp:extent cx="3073941" cy="1989429"/>
            <wp:effectExtent l="0" t="0" r="0" b="0"/>
            <wp:docPr id="44" name="Picture 44" descr="C:\Users\HP\Desktop\Poze brosura\64882558_2787999361242380_2927900070634323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Poze brosura\64882558_2787999361242380_292790007063432396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79" cy="199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028D2" w14:textId="77777777" w:rsidR="00D41D0F" w:rsidRPr="00D41D0F" w:rsidRDefault="00D41D0F">
      <w:pPr>
        <w:rPr>
          <w:rFonts w:ascii="Times New Roman" w:hAnsi="Times New Roman" w:cs="Times New Roman"/>
          <w:sz w:val="24"/>
          <w:szCs w:val="24"/>
        </w:rPr>
      </w:pPr>
    </w:p>
    <w:sectPr w:rsidR="00D41D0F" w:rsidRPr="00D4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E8"/>
    <w:rsid w:val="001F40E8"/>
    <w:rsid w:val="00C62C67"/>
    <w:rsid w:val="00D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772B"/>
  <w15:chartTrackingRefBased/>
  <w15:docId w15:val="{159CF8A4-C4C4-46C8-A072-E52E8AA9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2021-11-08T09:48:00Z</dcterms:created>
  <dcterms:modified xsi:type="dcterms:W3CDTF">2021-11-08T09:51:00Z</dcterms:modified>
</cp:coreProperties>
</file>